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F" w:rsidRDefault="007704CE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747395" cy="91186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911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1DFF" w:rsidRDefault="007704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proofErr w:type="gramEnd"/>
    </w:p>
    <w:p w:rsidR="00E01DFF" w:rsidRDefault="007704CE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ИРКУТСКАЯ  ОБЛАСТЬ</w:t>
      </w:r>
      <w:proofErr w:type="gramEnd"/>
    </w:p>
    <w:p w:rsidR="00E01DFF" w:rsidRDefault="007704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E01DFF" w:rsidRDefault="007704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E01DFF" w:rsidRDefault="00E01DF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01DFF" w:rsidRDefault="007704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01DFF" w:rsidRDefault="00E01DFF">
      <w:pPr>
        <w:widowControl w:val="0"/>
        <w:spacing w:after="0" w:line="240" w:lineRule="auto"/>
        <w:rPr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sz w:val="24"/>
          <w:szCs w:val="24"/>
        </w:rPr>
      </w:pPr>
    </w:p>
    <w:p w:rsidR="00E01DFF" w:rsidRPr="004A4DEC" w:rsidRDefault="004A4DE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proofErr w:type="gramStart"/>
      <w:r>
        <w:rPr>
          <w:rFonts w:ascii="Times New Roman" w:hAnsi="Times New Roman"/>
          <w:sz w:val="24"/>
          <w:szCs w:val="24"/>
        </w:rPr>
        <w:t xml:space="preserve">января </w:t>
      </w:r>
      <w:r w:rsidR="007704CE">
        <w:rPr>
          <w:rFonts w:ascii="Times New Roman" w:hAnsi="Times New Roman"/>
          <w:sz w:val="24"/>
          <w:szCs w:val="24"/>
        </w:rPr>
        <w:t xml:space="preserve"> 2021</w:t>
      </w:r>
      <w:proofErr w:type="gramEnd"/>
      <w:r w:rsidR="007704CE">
        <w:rPr>
          <w:rFonts w:ascii="Times New Roman" w:hAnsi="Times New Roman"/>
          <w:sz w:val="24"/>
          <w:szCs w:val="24"/>
        </w:rPr>
        <w:t xml:space="preserve"> г</w:t>
      </w:r>
      <w:r w:rsidR="007704CE">
        <w:rPr>
          <w:rFonts w:ascii="Times New Roman" w:hAnsi="Times New Roman"/>
          <w:sz w:val="24"/>
          <w:szCs w:val="24"/>
        </w:rPr>
        <w:t xml:space="preserve">.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704C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704CE">
        <w:rPr>
          <w:rFonts w:ascii="Times New Roman" w:hAnsi="Times New Roman"/>
          <w:sz w:val="24"/>
          <w:szCs w:val="24"/>
        </w:rPr>
        <w:t>р</w:t>
      </w:r>
      <w:r w:rsidR="007704CE">
        <w:rPr>
          <w:rFonts w:ascii="Times New Roman" w:hAnsi="Times New Roman"/>
          <w:sz w:val="24"/>
          <w:szCs w:val="24"/>
        </w:rPr>
        <w:t>.</w:t>
      </w:r>
      <w:r w:rsidR="007704CE">
        <w:rPr>
          <w:rFonts w:ascii="Times New Roman" w:hAnsi="Times New Roman"/>
          <w:sz w:val="24"/>
          <w:szCs w:val="24"/>
        </w:rPr>
        <w:t>п</w:t>
      </w:r>
      <w:proofErr w:type="spellEnd"/>
      <w:r w:rsidR="007704CE">
        <w:rPr>
          <w:rFonts w:ascii="Times New Roman" w:hAnsi="Times New Roman"/>
          <w:sz w:val="24"/>
          <w:szCs w:val="24"/>
        </w:rPr>
        <w:t xml:space="preserve">. </w:t>
      </w:r>
      <w:r w:rsidR="007704CE">
        <w:rPr>
          <w:rFonts w:ascii="Times New Roman" w:hAnsi="Times New Roman"/>
          <w:sz w:val="24"/>
          <w:szCs w:val="24"/>
        </w:rPr>
        <w:t xml:space="preserve">Куйтун              </w:t>
      </w:r>
      <w:r w:rsidR="007704CE">
        <w:rPr>
          <w:sz w:val="24"/>
          <w:szCs w:val="24"/>
        </w:rPr>
        <w:t xml:space="preserve">                                        </w:t>
      </w:r>
      <w:r w:rsidR="007704CE" w:rsidRPr="004A4DEC">
        <w:rPr>
          <w:rFonts w:ascii="Times New Roman" w:hAnsi="Times New Roman" w:cs="Times New Roman"/>
          <w:sz w:val="24"/>
          <w:szCs w:val="24"/>
        </w:rPr>
        <w:t>№</w:t>
      </w:r>
      <w:r w:rsidRPr="004A4DEC">
        <w:rPr>
          <w:rFonts w:ascii="Times New Roman" w:hAnsi="Times New Roman" w:cs="Times New Roman"/>
          <w:sz w:val="24"/>
          <w:szCs w:val="24"/>
        </w:rPr>
        <w:t xml:space="preserve"> 82-п</w:t>
      </w:r>
    </w:p>
    <w:tbl>
      <w:tblPr>
        <w:tblStyle w:val="TableNormal"/>
        <w:tblW w:w="8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320"/>
      </w:tblGrid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E01DFF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E01DFF"/>
        </w:tc>
      </w:tr>
    </w:tbl>
    <w:p w:rsidR="00E01DFF" w:rsidRDefault="00E01DFF">
      <w:pPr>
        <w:widowControl w:val="0"/>
        <w:spacing w:after="0" w:line="240" w:lineRule="auto"/>
        <w:rPr>
          <w:sz w:val="24"/>
          <w:szCs w:val="24"/>
        </w:rPr>
      </w:pPr>
    </w:p>
    <w:p w:rsidR="00E01DFF" w:rsidRDefault="00E01DFF">
      <w:pPr>
        <w:widowControl w:val="0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E01DFF" w:rsidRDefault="00770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муниципальную программу «</w:t>
      </w:r>
      <w:r>
        <w:rPr>
          <w:rFonts w:ascii="Times New Roman" w:hAnsi="Times New Roman"/>
          <w:sz w:val="24"/>
          <w:szCs w:val="24"/>
        </w:rPr>
        <w:t>Укрепление общественного здоровья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населения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</w:t>
      </w:r>
      <w:r w:rsidR="004A4DEC">
        <w:rPr>
          <w:rFonts w:ascii="Times New Roman" w:hAnsi="Times New Roman"/>
          <w:sz w:val="24"/>
          <w:szCs w:val="24"/>
          <w:shd w:val="clear" w:color="auto" w:fill="FFFFFF"/>
        </w:rPr>
        <w:t>2021-2023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4A4DEC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 xml:space="preserve">573 - </w:t>
      </w:r>
      <w:r>
        <w:rPr>
          <w:rFonts w:ascii="Times New Roman" w:hAnsi="Times New Roman"/>
          <w:sz w:val="24"/>
          <w:szCs w:val="24"/>
        </w:rPr>
        <w:t>п</w:t>
      </w:r>
    </w:p>
    <w:p w:rsidR="00E01DFF" w:rsidRDefault="00E01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</w:rPr>
      </w:pPr>
    </w:p>
    <w:p w:rsidR="00E01DFF" w:rsidRDefault="007704C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 xml:space="preserve">179 </w:t>
      </w:r>
      <w:r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06.10.2003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131-</w:t>
      </w:r>
      <w:r>
        <w:rPr>
          <w:rFonts w:ascii="Times New Roman" w:hAnsi="Times New Roman"/>
          <w:sz w:val="24"/>
          <w:szCs w:val="24"/>
        </w:rPr>
        <w:t>ФЗ «Об общих принципах организации местного   самоуправления   в  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 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Куйтунскии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район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18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апреля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2014 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265-</w:t>
      </w:r>
      <w:r>
        <w:rPr>
          <w:rFonts w:ascii="Times New Roman" w:hAnsi="Times New Roman"/>
          <w:sz w:val="24"/>
          <w:szCs w:val="24"/>
          <w:shd w:val="clear" w:color="auto" w:fill="FFFFFF"/>
        </w:rPr>
        <w:t>п «Об утверждении Порядка разработки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Куйтунскии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райо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руководствуясь 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37, 46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</w:p>
    <w:p w:rsidR="00E01DFF" w:rsidRDefault="00E01DFF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01DFF" w:rsidRDefault="007704CE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 О С Т А Н О В Л Я Е Т</w:t>
      </w:r>
      <w:r>
        <w:rPr>
          <w:rFonts w:ascii="Times New Roman" w:hAnsi="Times New Roman"/>
          <w:kern w:val="1"/>
          <w:sz w:val="24"/>
          <w:szCs w:val="24"/>
        </w:rPr>
        <w:t>:</w:t>
      </w:r>
    </w:p>
    <w:p w:rsidR="00E01DFF" w:rsidRDefault="00E01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FF" w:rsidRDefault="00770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Укрепление общественного здоровья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населения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территории муниципального  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2021-2023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573</w:t>
      </w:r>
      <w:r>
        <w:rPr>
          <w:rFonts w:ascii="Times New Roman" w:hAnsi="Times New Roman"/>
          <w:sz w:val="24"/>
          <w:szCs w:val="24"/>
        </w:rPr>
        <w:t xml:space="preserve"> – п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E01DFF" w:rsidRDefault="007704C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573-</w:t>
      </w:r>
      <w:proofErr w:type="gramStart"/>
      <w:r>
        <w:rPr>
          <w:rFonts w:ascii="Times New Roman" w:hAnsi="Times New Roman"/>
          <w:sz w:val="24"/>
          <w:szCs w:val="24"/>
        </w:rPr>
        <w:t>п  «</w:t>
      </w:r>
      <w:proofErr w:type="gramEnd"/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</w:rPr>
        <w:t xml:space="preserve">Укрепление общественного здоровья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населения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2021-2023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1).</w:t>
      </w:r>
    </w:p>
    <w:p w:rsidR="00E01DFF" w:rsidRDefault="0077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программы» изложить в новой редакции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2).</w:t>
      </w:r>
    </w:p>
    <w:p w:rsidR="00E01DFF" w:rsidRDefault="007704CE">
      <w:pPr>
        <w:pStyle w:val="A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 xml:space="preserve">1.3. </w:t>
      </w:r>
      <w:r>
        <w:rPr>
          <w:rFonts w:ascii="Times New Roman" w:hAnsi="Times New Roman"/>
          <w:kern w:val="1"/>
          <w:sz w:val="24"/>
          <w:szCs w:val="24"/>
        </w:rPr>
        <w:t xml:space="preserve">Приложение </w:t>
      </w:r>
      <w:r>
        <w:rPr>
          <w:rFonts w:ascii="Times New Roman" w:hAnsi="Times New Roman"/>
          <w:kern w:val="1"/>
          <w:sz w:val="24"/>
          <w:szCs w:val="24"/>
        </w:rPr>
        <w:t>2</w:t>
      </w:r>
      <w:r>
        <w:rPr>
          <w:rFonts w:ascii="Times New Roman" w:hAnsi="Times New Roman"/>
          <w:kern w:val="1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Объем и источники </w:t>
      </w:r>
      <w:proofErr w:type="spellStart"/>
      <w:r>
        <w:rPr>
          <w:rFonts w:ascii="Times New Roman" w:hAnsi="Times New Roman"/>
          <w:sz w:val="24"/>
          <w:szCs w:val="24"/>
        </w:rPr>
        <w:t>финансированиния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«Укрепление общественного здоровья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населения на   территории 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2021-2023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</w:t>
      </w:r>
      <w:r>
        <w:rPr>
          <w:rFonts w:ascii="Times New Roman" w:hAnsi="Times New Roman"/>
          <w:kern w:val="1"/>
          <w:sz w:val="24"/>
          <w:szCs w:val="24"/>
        </w:rPr>
        <w:t>(</w:t>
      </w:r>
      <w:r>
        <w:rPr>
          <w:rFonts w:ascii="Times New Roman" w:hAnsi="Times New Roman"/>
          <w:kern w:val="1"/>
          <w:sz w:val="24"/>
          <w:szCs w:val="24"/>
        </w:rPr>
        <w:t xml:space="preserve">Приложение </w:t>
      </w:r>
      <w:r>
        <w:rPr>
          <w:rFonts w:ascii="Times New Roman" w:hAnsi="Times New Roman"/>
          <w:kern w:val="1"/>
          <w:sz w:val="24"/>
          <w:szCs w:val="24"/>
        </w:rPr>
        <w:t>3).</w:t>
      </w:r>
    </w:p>
    <w:p w:rsidR="00E01DFF" w:rsidRDefault="007704C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 xml:space="preserve">1.4. </w:t>
      </w:r>
      <w:r>
        <w:rPr>
          <w:rFonts w:ascii="Times New Roman" w:hAnsi="Times New Roman"/>
          <w:kern w:val="1"/>
          <w:sz w:val="24"/>
          <w:szCs w:val="24"/>
        </w:rPr>
        <w:t>Приложени</w:t>
      </w:r>
      <w:r>
        <w:rPr>
          <w:rFonts w:ascii="Times New Roman" w:hAnsi="Times New Roman"/>
          <w:kern w:val="1"/>
          <w:sz w:val="24"/>
          <w:szCs w:val="24"/>
        </w:rPr>
        <w:t xml:space="preserve">е </w:t>
      </w:r>
      <w:r>
        <w:rPr>
          <w:rFonts w:ascii="Times New Roman" w:hAnsi="Times New Roman"/>
          <w:kern w:val="1"/>
          <w:sz w:val="24"/>
          <w:szCs w:val="24"/>
        </w:rPr>
        <w:t xml:space="preserve">1 </w:t>
      </w:r>
      <w:r>
        <w:rPr>
          <w:rFonts w:ascii="Times New Roman" w:hAnsi="Times New Roman"/>
          <w:kern w:val="1"/>
          <w:sz w:val="24"/>
          <w:szCs w:val="24"/>
        </w:rPr>
        <w:t xml:space="preserve">к муниципальной программе «Система мероприятий муниципальной программы «Укрепление общественного здоровья населения на территории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на </w:t>
      </w:r>
      <w:r>
        <w:rPr>
          <w:rFonts w:ascii="Times New Roman" w:hAnsi="Times New Roman"/>
          <w:kern w:val="1"/>
          <w:sz w:val="24"/>
          <w:szCs w:val="24"/>
        </w:rPr>
        <w:t xml:space="preserve">2021-2023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г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 xml:space="preserve">» изложить в новой редакции </w:t>
      </w:r>
      <w:r>
        <w:rPr>
          <w:rFonts w:ascii="Times New Roman" w:hAnsi="Times New Roman"/>
          <w:kern w:val="1"/>
          <w:sz w:val="24"/>
          <w:szCs w:val="24"/>
        </w:rPr>
        <w:t>(</w:t>
      </w:r>
      <w:r>
        <w:rPr>
          <w:rFonts w:ascii="Times New Roman" w:hAnsi="Times New Roman"/>
          <w:kern w:val="1"/>
          <w:sz w:val="24"/>
          <w:szCs w:val="24"/>
        </w:rPr>
        <w:t xml:space="preserve">Приложение </w:t>
      </w:r>
      <w:r>
        <w:rPr>
          <w:rFonts w:ascii="Times New Roman" w:hAnsi="Times New Roman"/>
          <w:kern w:val="1"/>
          <w:sz w:val="24"/>
          <w:szCs w:val="24"/>
        </w:rPr>
        <w:t>4).</w:t>
      </w:r>
    </w:p>
    <w:p w:rsidR="00E01DFF" w:rsidRDefault="007704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2. </w:t>
      </w:r>
      <w:r>
        <w:rPr>
          <w:rFonts w:ascii="Times New Roman" w:hAnsi="Times New Roman"/>
          <w:kern w:val="1"/>
          <w:sz w:val="24"/>
          <w:szCs w:val="24"/>
        </w:rPr>
        <w:t>Организационному отделу управления по правовым вопросам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 xml:space="preserve">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</w:t>
      </w:r>
      <w:r>
        <w:rPr>
          <w:rFonts w:ascii="Times New Roman" w:hAnsi="Times New Roman"/>
          <w:kern w:val="1"/>
          <w:sz w:val="24"/>
          <w:szCs w:val="24"/>
        </w:rPr>
        <w:t>(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Рябикова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Т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А</w:t>
      </w:r>
      <w:r>
        <w:rPr>
          <w:rFonts w:ascii="Times New Roman" w:hAnsi="Times New Roman"/>
          <w:kern w:val="1"/>
          <w:sz w:val="24"/>
          <w:szCs w:val="24"/>
        </w:rPr>
        <w:t>.):</w:t>
      </w:r>
    </w:p>
    <w:p w:rsidR="00E01DFF" w:rsidRDefault="007704CE">
      <w:pPr>
        <w:pStyle w:val="a6"/>
        <w:shd w:val="clear" w:color="auto" w:fill="FFFFFF"/>
        <w:spacing w:before="0" w:after="0"/>
        <w:ind w:firstLine="567"/>
        <w:jc w:val="both"/>
      </w:pPr>
      <w:r>
        <w:t xml:space="preserve">    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района»;</w:t>
      </w:r>
    </w:p>
    <w:p w:rsidR="00E01DFF" w:rsidRDefault="007704CE">
      <w:pPr>
        <w:widowControl w:val="0"/>
        <w:tabs>
          <w:tab w:val="left" w:pos="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- </w:t>
      </w:r>
      <w:r>
        <w:rPr>
          <w:rFonts w:ascii="Times New Roman" w:hAnsi="Times New Roman"/>
          <w:kern w:val="1"/>
          <w:sz w:val="24"/>
          <w:szCs w:val="24"/>
        </w:rPr>
        <w:t xml:space="preserve">разместить </w:t>
      </w:r>
      <w:r>
        <w:rPr>
          <w:rFonts w:ascii="Times New Roman" w:hAnsi="Times New Roman"/>
          <w:kern w:val="1"/>
          <w:sz w:val="24"/>
          <w:szCs w:val="24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в сети «Интернет»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внести информационную справку на сайте о внесении изменений</w:t>
      </w:r>
      <w:r>
        <w:rPr>
          <w:rFonts w:ascii="Times New Roman" w:hAnsi="Times New Roman"/>
          <w:sz w:val="24"/>
          <w:szCs w:val="24"/>
        </w:rPr>
        <w:t>;</w:t>
      </w:r>
    </w:p>
    <w:p w:rsidR="00E01DFF" w:rsidRDefault="007704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573 -</w:t>
      </w:r>
      <w:r>
        <w:rPr>
          <w:rFonts w:ascii="Times New Roman" w:hAnsi="Times New Roman"/>
          <w:sz w:val="24"/>
          <w:szCs w:val="24"/>
        </w:rPr>
        <w:t>п о внесении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E01DFF" w:rsidRDefault="007704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3.</w:t>
      </w:r>
      <w:r>
        <w:rPr>
          <w:rFonts w:ascii="Times New Roman" w:hAnsi="Times New Roman"/>
          <w:kern w:val="1"/>
          <w:sz w:val="24"/>
          <w:szCs w:val="24"/>
        </w:rPr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Кравченко О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Э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ind w:right="568"/>
        <w:rPr>
          <w:kern w:val="1"/>
          <w:sz w:val="24"/>
          <w:szCs w:val="24"/>
        </w:rPr>
      </w:pPr>
    </w:p>
    <w:p w:rsidR="00E01DFF" w:rsidRDefault="007704CE">
      <w:pPr>
        <w:widowControl w:val="0"/>
        <w:spacing w:after="0" w:line="240" w:lineRule="auto"/>
        <w:ind w:right="568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Исполняющий обя</w:t>
      </w:r>
      <w:r>
        <w:rPr>
          <w:rFonts w:ascii="Times New Roman" w:hAnsi="Times New Roman"/>
          <w:kern w:val="1"/>
          <w:sz w:val="24"/>
          <w:szCs w:val="24"/>
        </w:rPr>
        <w:t xml:space="preserve">занности </w:t>
      </w:r>
    </w:p>
    <w:p w:rsidR="00E01DFF" w:rsidRDefault="007704CE">
      <w:pPr>
        <w:widowControl w:val="0"/>
        <w:spacing w:after="0" w:line="240" w:lineRule="auto"/>
        <w:ind w:right="568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мэра муниципального образования </w:t>
      </w:r>
    </w:p>
    <w:p w:rsidR="00E01DFF" w:rsidRDefault="007704CE">
      <w:pPr>
        <w:widowControl w:val="0"/>
        <w:spacing w:after="0" w:line="240" w:lineRule="auto"/>
        <w:ind w:right="568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                                                                                   А</w:t>
      </w:r>
      <w:r>
        <w:rPr>
          <w:rFonts w:ascii="Times New Roman" w:hAnsi="Times New Roman"/>
          <w:kern w:val="1"/>
          <w:sz w:val="24"/>
          <w:szCs w:val="24"/>
        </w:rPr>
        <w:t>.</w:t>
      </w:r>
      <w:r>
        <w:rPr>
          <w:rFonts w:ascii="Times New Roman" w:hAnsi="Times New Roman"/>
          <w:kern w:val="1"/>
          <w:sz w:val="24"/>
          <w:szCs w:val="24"/>
        </w:rPr>
        <w:t>А</w:t>
      </w:r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Непомнящий</w:t>
      </w:r>
    </w:p>
    <w:p w:rsidR="00E01DFF" w:rsidRDefault="00E01DFF">
      <w:pPr>
        <w:widowControl w:val="0"/>
        <w:spacing w:after="0" w:line="240" w:lineRule="auto"/>
        <w:ind w:right="568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ind w:right="568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right"/>
        <w:rPr>
          <w:kern w:val="1"/>
          <w:sz w:val="24"/>
          <w:szCs w:val="24"/>
        </w:rPr>
      </w:pPr>
    </w:p>
    <w:p w:rsidR="00E01DFF" w:rsidRDefault="007704CE" w:rsidP="004A4DEC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kern w:val="1"/>
          <w:sz w:val="24"/>
          <w:szCs w:val="24"/>
        </w:rPr>
        <w:t>1</w:t>
      </w:r>
    </w:p>
    <w:p w:rsidR="00E01DFF" w:rsidRDefault="004A4DEC" w:rsidP="004A4DEC">
      <w:pPr>
        <w:widowControl w:val="0"/>
        <w:spacing w:after="0" w:line="240" w:lineRule="auto"/>
        <w:jc w:val="right"/>
        <w:rPr>
          <w:rFonts w:ascii="Helvetica" w:eastAsia="Helvetica" w:hAnsi="Helvetica" w:cs="Helvetica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постановлению администрации</w:t>
      </w:r>
    </w:p>
    <w:p w:rsidR="00E01DFF" w:rsidRDefault="007704CE" w:rsidP="004A4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муниципального </w:t>
      </w:r>
      <w:r>
        <w:rPr>
          <w:rFonts w:ascii="Times New Roman" w:hAnsi="Times New Roman"/>
          <w:kern w:val="1"/>
          <w:sz w:val="24"/>
          <w:szCs w:val="24"/>
        </w:rPr>
        <w:t>образования</w:t>
      </w:r>
    </w:p>
    <w:p w:rsidR="00E01DFF" w:rsidRDefault="004A4DEC" w:rsidP="004A4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район</w:t>
      </w:r>
    </w:p>
    <w:p w:rsidR="00E01DFF" w:rsidRDefault="007704CE" w:rsidP="004A4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от </w:t>
      </w:r>
      <w:r w:rsidR="004A4DEC">
        <w:rPr>
          <w:rFonts w:ascii="Times New Roman" w:hAnsi="Times New Roman"/>
          <w:kern w:val="1"/>
          <w:sz w:val="24"/>
          <w:szCs w:val="24"/>
        </w:rPr>
        <w:t>29.01.2021 г № 82-п</w:t>
      </w:r>
    </w:p>
    <w:p w:rsidR="00E01DFF" w:rsidRDefault="00E01D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E01DFF" w:rsidRDefault="00E01DF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FF" w:rsidRDefault="007704C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E01DFF" w:rsidRDefault="007704C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Укрепление общественного здоровья населения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район на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2021-2023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»</w:t>
      </w:r>
    </w:p>
    <w:p w:rsidR="00E01DFF" w:rsidRDefault="00E01DF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DFF" w:rsidRDefault="007704C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Паспорт  муниципальной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E01DFF" w:rsidRDefault="007704C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Укрепление общественного здоровья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населения на 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район на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2021-2023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»</w:t>
      </w:r>
    </w:p>
    <w:p w:rsidR="00E01DFF" w:rsidRDefault="00E01DF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202"/>
        <w:gridCol w:w="5377"/>
      </w:tblGrid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01DFF" w:rsidRDefault="007704CE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06.10.2003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131-</w:t>
            </w:r>
            <w:r>
              <w:rPr>
                <w:rFonts w:ascii="Times New Roman" w:hAnsi="Times New Roman"/>
                <w:sz w:val="20"/>
                <w:szCs w:val="20"/>
              </w:rPr>
              <w:t>ФЗ «Об общих принципах организации местного самоуправления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21.11.2011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№ </w:t>
            </w:r>
            <w:r>
              <w:rPr>
                <w:rFonts w:ascii="Times New Roman" w:hAnsi="Times New Roman"/>
                <w:sz w:val="20"/>
                <w:szCs w:val="20"/>
              </w:rPr>
              <w:t>323-</w:t>
            </w:r>
            <w:r>
              <w:rPr>
                <w:rFonts w:ascii="Times New Roman" w:hAnsi="Times New Roman"/>
                <w:sz w:val="20"/>
                <w:szCs w:val="20"/>
              </w:rPr>
              <w:t>ФЗ «Об основах охраны здоровья граждан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18.06.2001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77-</w:t>
            </w:r>
            <w:r>
              <w:rPr>
                <w:rFonts w:ascii="Times New Roman" w:hAnsi="Times New Roman"/>
                <w:sz w:val="20"/>
                <w:szCs w:val="20"/>
              </w:rPr>
              <w:t>ФЗ «О предупреждении распространения туберкулеза 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",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30.03.1995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38-</w:t>
            </w:r>
            <w:r>
              <w:rPr>
                <w:rFonts w:ascii="Times New Roman" w:hAnsi="Times New Roman"/>
                <w:sz w:val="20"/>
                <w:szCs w:val="20"/>
              </w:rPr>
              <w:t>ФЗ «О предупреждении распространения в Российской Федерации заболевания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вызываемого вирусом иммунодефицита человека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ВИЧ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инфекции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30.03.1999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52-</w:t>
            </w:r>
            <w:r>
              <w:rPr>
                <w:rFonts w:ascii="Times New Roman" w:hAnsi="Times New Roman"/>
                <w:sz w:val="20"/>
                <w:szCs w:val="20"/>
              </w:rPr>
              <w:t>ФЗ «О санитарно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эпидемиологическом благополучии населения»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 Президента Российской Федерации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09.10.2007 N 1351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концепции демографической политики Российской Федерации на период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/>
                <w:sz w:val="20"/>
                <w:szCs w:val="20"/>
              </w:rPr>
              <w:t>года»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/>
                <w:sz w:val="20"/>
                <w:szCs w:val="20"/>
              </w:rPr>
              <w:t>07.05.2018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национальных целях и стратегических задачах развития Российской Федерации на период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sz w:val="20"/>
                <w:szCs w:val="20"/>
              </w:rPr>
              <w:t>года»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Иркутской области № </w:t>
            </w: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ОЗ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05.03.2010 </w:t>
            </w:r>
            <w:r>
              <w:rPr>
                <w:rFonts w:ascii="Times New Roman" w:hAnsi="Times New Roman"/>
                <w:sz w:val="20"/>
                <w:szCs w:val="20"/>
              </w:rPr>
              <w:t>«Об отдельных вопросах здравоохранения в Иркутской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район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апреля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265-</w:t>
            </w:r>
            <w:r>
              <w:rPr>
                <w:rFonts w:ascii="Times New Roman" w:hAnsi="Times New Roman"/>
                <w:sz w:val="20"/>
                <w:szCs w:val="20"/>
              </w:rPr>
              <w:t>п «Об утверждении Порядка разработки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и оценки эффективности реализации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район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</w:t>
            </w:r>
            <w:r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Организационный отдел управления по правовым вопросам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работе с архивом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кадрами  администрации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«КУМИ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Куйтунскому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району»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ОГБУЗ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Куйтунскя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районная </w:t>
            </w:r>
            <w:r>
              <w:rPr>
                <w:rFonts w:ascii="Times New Roman" w:hAnsi="Times New Roman"/>
                <w:sz w:val="20"/>
                <w:szCs w:val="20"/>
              </w:rPr>
              <w:t>больница»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дислокация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Куйтун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МО МВД России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молодежной политики и туризма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админситарции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район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волонтеры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для формирования доступной квалифицированной медицинской помощи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улучшение  здоровья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качества их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культуры общественного здоровья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ответственного отношения к здоровью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темпов распространения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заболеваемости и смертности от социально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значимых заболеваний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и закрепление медицинских кадров на территорию муниципального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системы мотивации граждан к ведению здорового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включая здоровое питание и отказ от вредных при</w:t>
            </w:r>
            <w:r>
              <w:rPr>
                <w:rFonts w:ascii="Times New Roman" w:hAnsi="Times New Roman"/>
                <w:sz w:val="20"/>
                <w:szCs w:val="20"/>
              </w:rPr>
              <w:t>вычек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1DFF" w:rsidRDefault="007704C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профилактика социально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значимых заболеваний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«Привлечение и закрепление медицинских кадров на территорию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Подпрограма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E01DFF" w:rsidRDefault="007704C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«Формирование системы мотивации граждан к ведению здорового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включая здоровое питание и отказ от вредных привычек»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далее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E01DFF" w:rsidRDefault="007704CE">
            <w:pPr>
              <w:pStyle w:val="A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Профилактика социально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значимых заболеваний на территории </w:t>
            </w:r>
            <w:hyperlink r:id="rId8" w:history="1">
              <w:r>
                <w:rPr>
                  <w:rStyle w:val="Hyperlink0"/>
                  <w:rFonts w:eastAsia="Arial Unicode MS"/>
                  <w:sz w:val="20"/>
                  <w:szCs w:val="20"/>
                </w:rPr>
                <w:t>муниципального образования</w:t>
              </w:r>
            </w:hyperlink>
            <w:r>
              <w:rPr>
                <w:rStyle w:val="Hyperlink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link0"/>
                <w:rFonts w:eastAsia="Arial Unicode MS"/>
                <w:sz w:val="20"/>
                <w:szCs w:val="20"/>
              </w:rPr>
              <w:t>Куйтунский</w:t>
            </w:r>
            <w:proofErr w:type="spellEnd"/>
            <w:r>
              <w:rPr>
                <w:rStyle w:val="Hyperlink0"/>
                <w:rFonts w:eastAsia="Arial Unicode MS"/>
                <w:sz w:val="20"/>
                <w:szCs w:val="20"/>
              </w:rPr>
              <w:t xml:space="preserve"> район» 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t>(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t xml:space="preserve">далее 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t xml:space="preserve">- 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t xml:space="preserve">Подпрограмма </w:t>
            </w:r>
            <w:r>
              <w:rPr>
                <w:rStyle w:val="Hyperlink0"/>
                <w:rFonts w:eastAsia="Arial Unicode MS"/>
                <w:sz w:val="20"/>
                <w:szCs w:val="20"/>
              </w:rPr>
              <w:t>3).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2021-2023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годы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Объем и источники финансирования муниципальной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  <w:rPr>
                <w:rStyle w:val="a7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-  690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.,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в том числе по подпрограммам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:</w:t>
            </w:r>
          </w:p>
          <w:p w:rsidR="00E01DFF" w:rsidRDefault="007704CE">
            <w:pPr>
              <w:pStyle w:val="A5"/>
              <w:jc w:val="both"/>
              <w:rPr>
                <w:rStyle w:val="a7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gramStart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Подпрограмма 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1</w:t>
            </w:r>
            <w:proofErr w:type="gramEnd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 - 690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.,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ч</w:t>
            </w:r>
            <w:proofErr w:type="spellEnd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по годам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2021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. - 230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., 2022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230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., 2023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.- 230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</w:p>
          <w:p w:rsidR="00E01DFF" w:rsidRDefault="007704CE">
            <w:pPr>
              <w:pStyle w:val="A5"/>
              <w:jc w:val="both"/>
              <w:rPr>
                <w:rStyle w:val="a7"/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Подпрограмма 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2 -  0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руб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.,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по годам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., 2022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- 0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., 2023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.- 0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</w:p>
          <w:p w:rsidR="00E01DFF" w:rsidRDefault="007704CE">
            <w:pPr>
              <w:pStyle w:val="A5"/>
              <w:jc w:val="both"/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Подпрограмма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3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–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0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руб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.,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ч</w:t>
            </w:r>
            <w:proofErr w:type="spellEnd"/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>по годам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, 2021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- 0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., 2022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- 0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., 2023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- 0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Ожидаемые результаты реализации муниципальной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   Подпрограмма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1 :</w:t>
            </w:r>
            <w:proofErr w:type="gramEnd"/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>обеспечить врачами и фельдшерами 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.-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врачей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- 66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фельдшеров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- 39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.; 2022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-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врачей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- 71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фельдшеров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- 43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.; 2023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 - 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врачей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- 76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фельдшеров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- 47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</w:t>
            </w:r>
          </w:p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   Подпрограмма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2: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увеличение доли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населения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систематически занимающегося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физическои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̆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культурои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̆ и спортом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 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10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населения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.- 24,0 %; 2022 - 25,5 %; 2023 - 27,0 %.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уменьшение заболеваемости алкоголизмом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 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10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населения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.- 24,0 %; 2022 - 25,5 %; 2023 -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27,0 %;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уменьшение смертности мужчин в трудоспособном возрасте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 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10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населения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.- 24,0 %; 2022 - 25,5 %; 2023 - 27,0 %; 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уменьшение смертности женщин в трудоспособном возрасте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 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10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населения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.- 24,0 %; 2022 - 25,5 %;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2023 - 27,0 %;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увеличение охвата населения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диспансеризациеи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̆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 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10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населения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.- 24,0 %; 2022 - 25,5 %; 2023 - 27,0 %. </w:t>
            </w:r>
          </w:p>
          <w:p w:rsidR="00E01DFF" w:rsidRDefault="007704CE">
            <w:pPr>
              <w:pStyle w:val="A5"/>
              <w:jc w:val="both"/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   Подпрограмма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3:  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снижение заболеваемости туберкулезом на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 -96,2; 2022 -95,2; 2023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.- 94,2;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снижение смертности от туберкулеза на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 :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 - 35,0; 2022 - 34,0; 2023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.- 33,0;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снижение  заболеваемости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сифилисом на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 - 65,0; 2022 - 64,0; 2023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.- 63,0;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снижение заболеваемости гонореей на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 :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-10,0; 2022 -8,9; 2023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.- 6,8;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снижение  заболеваемости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сахарным диабетом  на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 - 228; 2022 - 226; 2023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.- 224;</w:t>
            </w:r>
          </w:p>
          <w:p w:rsidR="00E01DFF" w:rsidRDefault="007704C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снижение заболеваемость </w:t>
            </w:r>
            <w:proofErr w:type="spell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a7"/>
                <w:rFonts w:ascii="Times New Roman" w:hAnsi="Times New Roman"/>
                <w:sz w:val="20"/>
                <w:szCs w:val="20"/>
              </w:rPr>
              <w:t>инфекциями  на</w:t>
            </w:r>
            <w:proofErr w:type="gramEnd"/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.: 2021 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 -166; 2022 -165; 2023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>.- 164.</w:t>
            </w:r>
          </w:p>
        </w:tc>
      </w:tr>
    </w:tbl>
    <w:p w:rsidR="00E01DFF" w:rsidRDefault="00E01DFF">
      <w:pPr>
        <w:pStyle w:val="A5"/>
        <w:widowControl w:val="0"/>
        <w:ind w:left="108" w:hanging="10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rStyle w:val="a7"/>
          <w:b/>
          <w:bCs/>
          <w:kern w:val="1"/>
          <w:sz w:val="24"/>
          <w:szCs w:val="24"/>
        </w:rPr>
      </w:pPr>
    </w:p>
    <w:p w:rsidR="00E01DFF" w:rsidRDefault="007704CE" w:rsidP="004A4DEC">
      <w:pPr>
        <w:widowControl w:val="0"/>
        <w:spacing w:after="0" w:line="240" w:lineRule="auto"/>
        <w:jc w:val="right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 xml:space="preserve">Приложение </w:t>
      </w:r>
      <w:r>
        <w:rPr>
          <w:rStyle w:val="a7"/>
          <w:rFonts w:ascii="Times New Roman" w:hAnsi="Times New Roman"/>
          <w:kern w:val="1"/>
          <w:sz w:val="24"/>
          <w:szCs w:val="24"/>
        </w:rPr>
        <w:t>2</w:t>
      </w:r>
    </w:p>
    <w:p w:rsidR="00E01DFF" w:rsidRDefault="004A4DEC" w:rsidP="004A4DEC">
      <w:pPr>
        <w:widowControl w:val="0"/>
        <w:spacing w:after="0" w:line="240" w:lineRule="auto"/>
        <w:jc w:val="right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к постановлению администрации</w:t>
      </w:r>
    </w:p>
    <w:p w:rsidR="00E01DFF" w:rsidRDefault="004A4DEC" w:rsidP="004A4DEC">
      <w:pPr>
        <w:widowControl w:val="0"/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муниципального образования</w:t>
      </w:r>
    </w:p>
    <w:p w:rsidR="00E01DFF" w:rsidRPr="004A4DEC" w:rsidRDefault="007704CE" w:rsidP="004A4DEC">
      <w:pPr>
        <w:widowControl w:val="0"/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Style w:val="a7"/>
          <w:rFonts w:ascii="Times New Roman" w:hAnsi="Times New Roman"/>
          <w:kern w:val="1"/>
          <w:sz w:val="24"/>
          <w:szCs w:val="24"/>
        </w:rPr>
        <w:t xml:space="preserve"> район </w:t>
      </w:r>
      <w:r>
        <w:rPr>
          <w:rStyle w:val="a7"/>
          <w:b/>
          <w:bCs/>
          <w:kern w:val="1"/>
          <w:sz w:val="24"/>
          <w:szCs w:val="24"/>
        </w:rPr>
        <w:t xml:space="preserve">                                                                                    </w:t>
      </w:r>
      <w:r w:rsidR="004A4DE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от 29.01.2021 г № 82-п</w:t>
      </w:r>
    </w:p>
    <w:p w:rsidR="00E01DFF" w:rsidRDefault="00E01DFF">
      <w:pPr>
        <w:pStyle w:val="A5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E01DFF">
      <w:pPr>
        <w:pStyle w:val="A5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7704CE">
      <w:pPr>
        <w:pStyle w:val="A5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Объем и источники финансирования муниципальной программы</w:t>
      </w:r>
    </w:p>
    <w:p w:rsidR="00E01DFF" w:rsidRDefault="00E01DFF">
      <w:pPr>
        <w:pStyle w:val="A5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DFF" w:rsidRDefault="007704CE">
      <w:pPr>
        <w:pStyle w:val="A5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7"/>
          <w:rFonts w:ascii="Times New Roman" w:hAnsi="Times New Roman"/>
          <w:sz w:val="24"/>
          <w:szCs w:val="24"/>
        </w:rPr>
        <w:t>Финансирование мероприятий Программы осуществляется за счет средств муниципального бюджета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E01DFF" w:rsidRDefault="007704CE">
      <w:pPr>
        <w:pStyle w:val="A5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/>
          <w:spacing w:val="-4"/>
          <w:sz w:val="24"/>
          <w:szCs w:val="24"/>
        </w:rPr>
        <w:t xml:space="preserve">Общий объем финансирования муниципальной программы составляет </w:t>
      </w:r>
      <w:r>
        <w:rPr>
          <w:rStyle w:val="a7"/>
          <w:rFonts w:ascii="Times New Roman" w:hAnsi="Times New Roman"/>
          <w:spacing w:val="-4"/>
          <w:sz w:val="24"/>
          <w:szCs w:val="24"/>
        </w:rPr>
        <w:t xml:space="preserve">690 </w:t>
      </w:r>
      <w:proofErr w:type="spellStart"/>
      <w:r>
        <w:rPr>
          <w:rStyle w:val="a7"/>
          <w:rFonts w:ascii="Times New Roman" w:hAnsi="Times New Roman"/>
          <w:spacing w:val="-4"/>
          <w:sz w:val="24"/>
          <w:szCs w:val="24"/>
        </w:rPr>
        <w:t>тыс</w:t>
      </w:r>
      <w:r>
        <w:rPr>
          <w:rStyle w:val="a7"/>
          <w:rFonts w:ascii="Times New Roman" w:hAnsi="Times New Roman"/>
          <w:spacing w:val="-4"/>
          <w:sz w:val="24"/>
          <w:szCs w:val="24"/>
        </w:rPr>
        <w:t>.</w:t>
      </w:r>
      <w:r>
        <w:rPr>
          <w:rStyle w:val="a7"/>
          <w:rFonts w:ascii="Times New Roman" w:hAnsi="Times New Roman"/>
          <w:spacing w:val="-4"/>
          <w:sz w:val="24"/>
          <w:szCs w:val="24"/>
        </w:rPr>
        <w:t>руб</w:t>
      </w:r>
      <w:proofErr w:type="spellEnd"/>
      <w:r>
        <w:rPr>
          <w:rStyle w:val="a7"/>
          <w:rFonts w:ascii="Times New Roman" w:hAnsi="Times New Roman"/>
          <w:spacing w:val="-4"/>
          <w:sz w:val="24"/>
          <w:szCs w:val="24"/>
        </w:rPr>
        <w:t>.</w:t>
      </w:r>
    </w:p>
    <w:p w:rsidR="00E01DFF" w:rsidRDefault="007704CE">
      <w:pPr>
        <w:pStyle w:val="A5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/>
          <w:sz w:val="24"/>
          <w:szCs w:val="24"/>
        </w:rPr>
        <w:t xml:space="preserve">Объем и источники финансирования муниципальной программы приведены в приложении </w:t>
      </w:r>
      <w:r>
        <w:rPr>
          <w:rStyle w:val="a7"/>
          <w:rFonts w:ascii="Times New Roman" w:hAnsi="Times New Roman"/>
          <w:sz w:val="24"/>
          <w:szCs w:val="24"/>
        </w:rPr>
        <w:t>3</w:t>
      </w:r>
      <w:r>
        <w:rPr>
          <w:rStyle w:val="a7"/>
          <w:rFonts w:ascii="Times New Roman" w:hAnsi="Times New Roman"/>
          <w:sz w:val="24"/>
          <w:szCs w:val="24"/>
        </w:rPr>
        <w:t xml:space="preserve"> к настоящей муниципальной программе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E01DFF" w:rsidRDefault="007704CE">
      <w:pPr>
        <w:pStyle w:val="A5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/>
          <w:sz w:val="24"/>
          <w:szCs w:val="24"/>
        </w:rPr>
        <w:t xml:space="preserve">Объемы финансирования мероприятий за счет средств бюджета муниципального образования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̆ район ежегодно подлежат обоснованию и </w:t>
      </w:r>
      <w:r>
        <w:rPr>
          <w:rStyle w:val="a7"/>
          <w:rFonts w:ascii="Times New Roman" w:hAnsi="Times New Roman"/>
          <w:sz w:val="24"/>
          <w:szCs w:val="24"/>
        </w:rPr>
        <w:t xml:space="preserve">уточнению в установленном порядке при формировании проекта бюджета муниципального образования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̆ район на соответствующий финансовый год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</w:p>
    <w:p w:rsidR="00E01DFF" w:rsidRDefault="00E01DFF">
      <w:pPr>
        <w:widowControl w:val="0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jc w:val="center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spacing w:after="0" w:line="240" w:lineRule="auto"/>
        <w:rPr>
          <w:rStyle w:val="a7"/>
          <w:b/>
          <w:bCs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b/>
          <w:bCs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4A4DEC" w:rsidRDefault="004A4DEC">
      <w:pPr>
        <w:widowControl w:val="0"/>
        <w:spacing w:after="0" w:line="240" w:lineRule="auto"/>
        <w:jc w:val="right"/>
        <w:rPr>
          <w:rStyle w:val="a7"/>
          <w:rFonts w:ascii="Times New Roman" w:hAnsi="Times New Roman"/>
          <w:kern w:val="1"/>
          <w:sz w:val="24"/>
          <w:szCs w:val="24"/>
        </w:rPr>
      </w:pPr>
    </w:p>
    <w:p w:rsidR="00E01DFF" w:rsidRDefault="007704CE">
      <w:pPr>
        <w:widowControl w:val="0"/>
        <w:spacing w:after="0" w:line="240" w:lineRule="auto"/>
        <w:jc w:val="right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lastRenderedPageBreak/>
        <w:t xml:space="preserve">Приложение </w:t>
      </w:r>
      <w:r>
        <w:rPr>
          <w:rStyle w:val="a7"/>
          <w:rFonts w:ascii="Times New Roman" w:hAnsi="Times New Roman"/>
          <w:kern w:val="1"/>
          <w:sz w:val="24"/>
          <w:szCs w:val="24"/>
        </w:rPr>
        <w:t>3</w:t>
      </w:r>
      <w:r>
        <w:rPr>
          <w:rStyle w:val="a7"/>
          <w:rFonts w:ascii="Times New Roman" w:hAnsi="Times New Roman"/>
          <w:kern w:val="1"/>
          <w:sz w:val="24"/>
          <w:szCs w:val="24"/>
        </w:rPr>
        <w:t>  </w:t>
      </w:r>
    </w:p>
    <w:p w:rsidR="00E01DFF" w:rsidRDefault="004A4DEC">
      <w:pPr>
        <w:widowControl w:val="0"/>
        <w:spacing w:after="0" w:line="240" w:lineRule="auto"/>
        <w:jc w:val="right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к постановлению администрации</w:t>
      </w:r>
    </w:p>
    <w:p w:rsidR="00E01DFF" w:rsidRDefault="004A4DEC">
      <w:pPr>
        <w:widowControl w:val="0"/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/>
          <w:kern w:val="1"/>
          <w:sz w:val="24"/>
          <w:szCs w:val="24"/>
        </w:rPr>
        <w:t>муниципального образования</w:t>
      </w:r>
    </w:p>
    <w:p w:rsidR="00E01DFF" w:rsidRPr="004A4DEC" w:rsidRDefault="007704CE" w:rsidP="004A4DEC">
      <w:pPr>
        <w:widowControl w:val="0"/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kern w:val="1"/>
          <w:sz w:val="24"/>
          <w:szCs w:val="24"/>
        </w:rPr>
        <w:t>Куйтунский</w:t>
      </w:r>
      <w:proofErr w:type="spellEnd"/>
      <w:r>
        <w:rPr>
          <w:rStyle w:val="a7"/>
          <w:rFonts w:ascii="Times New Roman" w:hAnsi="Times New Roman"/>
          <w:kern w:val="1"/>
          <w:sz w:val="24"/>
          <w:szCs w:val="24"/>
        </w:rPr>
        <w:t xml:space="preserve"> район </w:t>
      </w:r>
      <w:r w:rsidR="004A4DEC">
        <w:rPr>
          <w:rStyle w:val="a7"/>
          <w:b/>
          <w:bCs/>
          <w:kern w:val="1"/>
          <w:sz w:val="24"/>
          <w:szCs w:val="24"/>
        </w:rPr>
        <w:t xml:space="preserve"> </w:t>
      </w:r>
      <w:r>
        <w:rPr>
          <w:rStyle w:val="a7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  <w:r w:rsidR="004A4DE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от 29.01.2021 г № 82-п</w:t>
      </w: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7704CE">
      <w:pPr>
        <w:pStyle w:val="A5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Объем и источники финансирования</w:t>
      </w:r>
    </w:p>
    <w:p w:rsidR="00E01DFF" w:rsidRDefault="007704CE">
      <w:pPr>
        <w:pStyle w:val="A5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район  «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 xml:space="preserve">Укрепление </w:t>
      </w:r>
      <w:r>
        <w:rPr>
          <w:rStyle w:val="a7"/>
          <w:rFonts w:ascii="Times New Roman" w:hAnsi="Times New Roman"/>
          <w:sz w:val="24"/>
          <w:szCs w:val="24"/>
        </w:rPr>
        <w:t>общественного здоровья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 населения на   территории    муниципального образования </w:t>
      </w:r>
      <w:proofErr w:type="spellStart"/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 район на 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2021-2023 </w:t>
      </w:r>
      <w:proofErr w:type="spellStart"/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г</w:t>
      </w:r>
      <w:proofErr w:type="spellEnd"/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7"/>
          <w:rFonts w:ascii="Times New Roman" w:hAnsi="Times New Roman"/>
          <w:sz w:val="24"/>
          <w:szCs w:val="24"/>
          <w:lang w:val="it-IT"/>
        </w:rPr>
        <w:t>»</w:t>
      </w: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423"/>
        <w:gridCol w:w="2063"/>
        <w:gridCol w:w="1698"/>
        <w:gridCol w:w="1335"/>
        <w:gridCol w:w="1456"/>
      </w:tblGrid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suppressAutoHyphens/>
              <w:jc w:val="center"/>
            </w:pPr>
            <w:r>
              <w:rPr>
                <w:rStyle w:val="a7"/>
                <w:kern w:val="1"/>
              </w:rPr>
              <w:t>№ п/п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Источники финансирования муниципальной программы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 xml:space="preserve">за </w:t>
            </w:r>
            <w:r>
              <w:rPr>
                <w:rStyle w:val="a7"/>
                <w:kern w:val="1"/>
                <w:u w:val="single"/>
              </w:rPr>
              <w:t xml:space="preserve">весь </w:t>
            </w:r>
            <w:r>
              <w:rPr>
                <w:rStyle w:val="a7"/>
                <w:kern w:val="1"/>
              </w:rPr>
              <w:t>период реализации</w:t>
            </w:r>
          </w:p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7"/>
                <w:kern w:val="1"/>
                <w:shd w:val="clear" w:color="auto" w:fill="FFFFFF"/>
              </w:rPr>
              <w:t xml:space="preserve">(тыс. </w:t>
            </w:r>
            <w:proofErr w:type="spellStart"/>
            <w:r>
              <w:rPr>
                <w:rStyle w:val="a7"/>
                <w:kern w:val="1"/>
                <w:shd w:val="clear" w:color="auto" w:fill="FFFFFF"/>
              </w:rPr>
              <w:t>руб</w:t>
            </w:r>
            <w:proofErr w:type="spellEnd"/>
            <w:r>
              <w:rPr>
                <w:rStyle w:val="a7"/>
                <w:kern w:val="1"/>
                <w:shd w:val="clear" w:color="auto" w:fill="FFFFFF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>2021 год</w:t>
            </w:r>
          </w:p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</w:pPr>
            <w:r>
              <w:rPr>
                <w:rStyle w:val="a7"/>
                <w:kern w:val="1"/>
              </w:rPr>
              <w:t xml:space="preserve">(тыс. </w:t>
            </w:r>
            <w:proofErr w:type="spellStart"/>
            <w:r>
              <w:rPr>
                <w:rStyle w:val="a7"/>
                <w:kern w:val="1"/>
              </w:rPr>
              <w:t>руб</w:t>
            </w:r>
            <w:proofErr w:type="spellEnd"/>
            <w:r>
              <w:rPr>
                <w:rStyle w:val="a7"/>
                <w:kern w:val="1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jc w:val="center"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>2022год</w:t>
            </w:r>
          </w:p>
          <w:p w:rsidR="00E01DFF" w:rsidRDefault="007704CE">
            <w:pPr>
              <w:pStyle w:val="A8"/>
              <w:widowControl w:val="0"/>
              <w:tabs>
                <w:tab w:val="left" w:pos="709"/>
              </w:tabs>
              <w:jc w:val="center"/>
            </w:pPr>
            <w:r>
              <w:rPr>
                <w:rStyle w:val="a7"/>
                <w:kern w:val="1"/>
              </w:rPr>
              <w:t xml:space="preserve">(тыс. </w:t>
            </w:r>
            <w:proofErr w:type="spellStart"/>
            <w:r>
              <w:rPr>
                <w:rStyle w:val="a7"/>
                <w:kern w:val="1"/>
              </w:rPr>
              <w:t>руб</w:t>
            </w:r>
            <w:proofErr w:type="spellEnd"/>
            <w:r>
              <w:rPr>
                <w:rStyle w:val="a7"/>
                <w:kern w:val="1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>2023 год</w:t>
            </w:r>
          </w:p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</w:pPr>
            <w:r>
              <w:rPr>
                <w:rStyle w:val="a7"/>
                <w:kern w:val="1"/>
              </w:rPr>
              <w:t xml:space="preserve">(тыс. </w:t>
            </w:r>
            <w:proofErr w:type="spellStart"/>
            <w:r>
              <w:rPr>
                <w:rStyle w:val="a7"/>
                <w:kern w:val="1"/>
              </w:rPr>
              <w:t>руб</w:t>
            </w:r>
            <w:proofErr w:type="spellEnd"/>
            <w:r>
              <w:rPr>
                <w:rStyle w:val="a7"/>
                <w:kern w:val="1"/>
              </w:rPr>
              <w:t>)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suppressAutoHyphens/>
              <w:jc w:val="center"/>
            </w:pPr>
            <w:r>
              <w:rPr>
                <w:rStyle w:val="a7"/>
                <w:kern w:val="1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</w:pPr>
            <w:r>
              <w:rPr>
                <w:rStyle w:val="a7"/>
                <w:kern w:val="1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jc w:val="center"/>
            </w:pPr>
            <w:r>
              <w:rPr>
                <w:rStyle w:val="a7"/>
                <w:kern w:val="1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</w:pPr>
            <w:r>
              <w:rPr>
                <w:rStyle w:val="a7"/>
                <w:kern w:val="1"/>
              </w:rPr>
              <w:t>6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suppressAutoHyphens/>
              <w:jc w:val="center"/>
            </w:pPr>
            <w:r>
              <w:rPr>
                <w:rStyle w:val="a7"/>
                <w:kern w:val="1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rPr>
                <w:rStyle w:val="a7"/>
                <w:kern w:val="2"/>
              </w:rPr>
            </w:pPr>
            <w:r>
              <w:rPr>
                <w:rStyle w:val="a7"/>
                <w:kern w:val="1"/>
              </w:rPr>
              <w:t>Всего,</w:t>
            </w:r>
          </w:p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</w:pPr>
            <w:r>
              <w:rPr>
                <w:rStyle w:val="a7"/>
                <w:kern w:val="1"/>
              </w:rPr>
              <w:t>в том числе: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7"/>
              </w:rPr>
              <w:t>690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7"/>
                <w:kern w:val="2"/>
                <w:shd w:val="clear" w:color="auto" w:fill="FFFFFF"/>
              </w:rPr>
              <w:t>230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</w:rPr>
              <w:t>230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7"/>
              </w:rPr>
              <w:t>230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suppressAutoHyphens/>
              <w:jc w:val="center"/>
            </w:pPr>
            <w:r>
              <w:rPr>
                <w:rStyle w:val="a7"/>
                <w:kern w:val="1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suppressAutoHyphens/>
              <w:jc w:val="center"/>
            </w:pPr>
            <w:r>
              <w:rPr>
                <w:rStyle w:val="a7"/>
                <w:kern w:val="1"/>
              </w:rPr>
              <w:t>3.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suppressAutoHyphens/>
              <w:jc w:val="center"/>
            </w:pPr>
            <w:r>
              <w:rPr>
                <w:rStyle w:val="a7"/>
                <w:kern w:val="1"/>
              </w:rPr>
              <w:t>4.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</w:tr>
    </w:tbl>
    <w:p w:rsidR="00E01DFF" w:rsidRDefault="00E01DFF">
      <w:pPr>
        <w:pStyle w:val="A5"/>
        <w:widowControl w:val="0"/>
        <w:ind w:left="108" w:hanging="108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366"/>
        <w:gridCol w:w="2063"/>
        <w:gridCol w:w="1698"/>
        <w:gridCol w:w="1335"/>
        <w:gridCol w:w="1459"/>
      </w:tblGrid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8"/>
              </w:tabs>
              <w:suppressAutoHyphens/>
              <w:jc w:val="center"/>
            </w:pPr>
            <w:r>
              <w:rPr>
                <w:rStyle w:val="a7"/>
                <w:b/>
                <w:bCs/>
                <w:kern w:val="1"/>
              </w:rPr>
              <w:t xml:space="preserve">Подпрограмма 1 «Привлечение и закрепление медицинских кадров на территорию </w:t>
            </w:r>
            <w:r>
              <w:rPr>
                <w:rStyle w:val="a7"/>
                <w:b/>
                <w:bCs/>
                <w:kern w:val="1"/>
              </w:rPr>
              <w:t xml:space="preserve">муниципального образования </w:t>
            </w:r>
            <w:proofErr w:type="spellStart"/>
            <w:r>
              <w:rPr>
                <w:rStyle w:val="a7"/>
                <w:b/>
                <w:bCs/>
                <w:kern w:val="1"/>
              </w:rPr>
              <w:t>Куйтунский</w:t>
            </w:r>
            <w:proofErr w:type="spellEnd"/>
            <w:r>
              <w:rPr>
                <w:rStyle w:val="a7"/>
                <w:b/>
                <w:bCs/>
                <w:kern w:val="1"/>
              </w:rPr>
              <w:t xml:space="preserve"> район»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suppressAutoHyphens/>
              <w:jc w:val="center"/>
            </w:pPr>
            <w:r>
              <w:rPr>
                <w:rStyle w:val="a7"/>
                <w:kern w:val="1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>Всего,</w:t>
            </w:r>
          </w:p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</w:pPr>
            <w:r>
              <w:rPr>
                <w:rStyle w:val="a7"/>
                <w:kern w:val="1"/>
              </w:rPr>
              <w:t>в том числе: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kern w:val="1"/>
                <w:sz w:val="24"/>
                <w:szCs w:val="24"/>
              </w:rPr>
              <w:t>230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suppressAutoHyphens/>
              <w:jc w:val="center"/>
            </w:pPr>
            <w:r>
              <w:rPr>
                <w:rStyle w:val="a7"/>
                <w:kern w:val="1"/>
              </w:rPr>
              <w:t>1.1.1.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suppressAutoHyphens/>
              <w:jc w:val="center"/>
            </w:pPr>
            <w:r>
              <w:rPr>
                <w:rStyle w:val="a7"/>
                <w:kern w:val="1"/>
              </w:rPr>
              <w:t>1.1.2.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kern w:val="1"/>
                <w:sz w:val="24"/>
                <w:szCs w:val="24"/>
              </w:rPr>
              <w:t>230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01DFF" w:rsidRDefault="00E01DFF">
      <w:pPr>
        <w:pStyle w:val="A5"/>
        <w:widowControl w:val="0"/>
        <w:ind w:left="108" w:hanging="108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140"/>
        <w:gridCol w:w="1882"/>
        <w:gridCol w:w="1587"/>
        <w:gridCol w:w="1755"/>
        <w:gridCol w:w="1478"/>
      </w:tblGrid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2.</w:t>
            </w:r>
          </w:p>
        </w:tc>
        <w:tc>
          <w:tcPr>
            <w:tcW w:w="8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jc w:val="center"/>
            </w:pPr>
            <w:r>
              <w:rPr>
                <w:rStyle w:val="a7"/>
                <w:b/>
                <w:bCs/>
                <w:kern w:val="1"/>
              </w:rPr>
              <w:t xml:space="preserve">Подпрограмма 2.   «Формирование системы </w:t>
            </w:r>
            <w:r>
              <w:rPr>
                <w:rStyle w:val="a7"/>
                <w:b/>
                <w:bCs/>
                <w:kern w:val="1"/>
              </w:rPr>
              <w:t>мотивации граждан к ведению здорового образа жизни, включая здоровое питание и отказ от вредных привычек»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lastRenderedPageBreak/>
              <w:t>2.1.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>Всего,</w:t>
            </w:r>
          </w:p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</w:pPr>
            <w:r>
              <w:rPr>
                <w:rStyle w:val="a7"/>
                <w:kern w:val="1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2.1.1.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</w:pPr>
            <w:r>
              <w:rPr>
                <w:rStyle w:val="a7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/>
                <w:kern w:val="1"/>
                <w:sz w:val="24"/>
                <w:szCs w:val="24"/>
              </w:rPr>
              <w:t xml:space="preserve">бластной бюджет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2.1.2.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3.</w:t>
            </w:r>
          </w:p>
        </w:tc>
        <w:tc>
          <w:tcPr>
            <w:tcW w:w="8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</w:pPr>
            <w:proofErr w:type="gramStart"/>
            <w:r>
              <w:rPr>
                <w:rStyle w:val="a7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Подпрограмма  </w:t>
            </w:r>
            <w:r>
              <w:rPr>
                <w:rStyle w:val="a7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3</w:t>
            </w:r>
            <w:proofErr w:type="gramEnd"/>
            <w:r>
              <w:rPr>
                <w:rStyle w:val="a7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Профилактика социально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значимых заболеваний на территории </w:t>
            </w:r>
            <w:hyperlink r:id="rId9" w:history="1">
              <w:r>
                <w:rPr>
                  <w:rStyle w:val="Hyperlink1"/>
                  <w:rFonts w:eastAsia="Arial Unicode MS"/>
                </w:rPr>
                <w:t>муниципального образования</w:t>
              </w:r>
            </w:hyperlink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Style w:val="a7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»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3.1.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rPr>
                <w:rStyle w:val="a7"/>
                <w:kern w:val="1"/>
              </w:rPr>
            </w:pPr>
            <w:r>
              <w:rPr>
                <w:rStyle w:val="a7"/>
                <w:kern w:val="1"/>
              </w:rPr>
              <w:t>Всего,</w:t>
            </w:r>
          </w:p>
          <w:p w:rsidR="00E01DFF" w:rsidRDefault="007704CE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</w:pPr>
            <w:r>
              <w:rPr>
                <w:rStyle w:val="a7"/>
                <w:kern w:val="1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3.1.1.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3.1.2.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1D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:rsidR="00E01DFF" w:rsidRDefault="007704CE">
            <w:pPr>
              <w:pStyle w:val="A8"/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7"/>
                <w:kern w:val="1"/>
              </w:rPr>
              <w:t>3.1.3.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DFF" w:rsidRDefault="007704CE">
            <w:pPr>
              <w:pStyle w:val="A5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01DFF" w:rsidRDefault="00E01DFF">
      <w:pPr>
        <w:pStyle w:val="A5"/>
        <w:widowControl w:val="0"/>
        <w:ind w:left="108" w:hanging="108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E01DFF">
      <w:pPr>
        <w:pStyle w:val="A5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1DFF" w:rsidRDefault="00E01DF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/>
        <w:ind w:right="9"/>
        <w:rPr>
          <w:rStyle w:val="a7"/>
          <w:shd w:val="clear" w:color="auto" w:fill="FFFFFF"/>
        </w:rPr>
      </w:pPr>
    </w:p>
    <w:p w:rsidR="00E01DFF" w:rsidRDefault="00E01DF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/>
        <w:ind w:right="9"/>
        <w:rPr>
          <w:rStyle w:val="a7"/>
          <w:shd w:val="clear" w:color="auto" w:fill="FFFFFF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a7"/>
          <w:rFonts w:ascii="Helvetica" w:eastAsia="Helvetica" w:hAnsi="Helvetica" w:cs="Helvetica"/>
          <w:kern w:val="1"/>
          <w:sz w:val="24"/>
          <w:szCs w:val="24"/>
        </w:rPr>
      </w:pPr>
    </w:p>
    <w:p w:rsidR="00E01DFF" w:rsidRDefault="00E0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sectPr w:rsidR="00E01DFF">
      <w:headerReference w:type="default" r:id="rId10"/>
      <w:footerReference w:type="default" r:id="rId11"/>
      <w:pgSz w:w="11900" w:h="16840"/>
      <w:pgMar w:top="1134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CE" w:rsidRDefault="007704CE">
      <w:pPr>
        <w:spacing w:after="0" w:line="240" w:lineRule="auto"/>
      </w:pPr>
      <w:r>
        <w:separator/>
      </w:r>
    </w:p>
  </w:endnote>
  <w:endnote w:type="continuationSeparator" w:id="0">
    <w:p w:rsidR="007704CE" w:rsidRDefault="0077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FF" w:rsidRDefault="00E01D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CE" w:rsidRDefault="007704CE">
      <w:pPr>
        <w:spacing w:after="0" w:line="240" w:lineRule="auto"/>
      </w:pPr>
      <w:r>
        <w:separator/>
      </w:r>
    </w:p>
  </w:footnote>
  <w:footnote w:type="continuationSeparator" w:id="0">
    <w:p w:rsidR="007704CE" w:rsidRDefault="0077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FF" w:rsidRDefault="00E01D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3196"/>
    <w:multiLevelType w:val="hybridMultilevel"/>
    <w:tmpl w:val="F1A02F88"/>
    <w:lvl w:ilvl="0" w:tplc="C896E0A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E8BC2E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A62D06A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384E75E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D5270C6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D62EEF4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B5824EC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62A8E02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416B68C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56664539"/>
    <w:multiLevelType w:val="hybridMultilevel"/>
    <w:tmpl w:val="C22245FE"/>
    <w:lvl w:ilvl="0" w:tplc="6D20BF8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FF6F872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EDBCD66A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700856E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D6097D6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7764DB6E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42CCB20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5B09192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11A3C68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7B4B3827"/>
    <w:multiLevelType w:val="hybridMultilevel"/>
    <w:tmpl w:val="C8444F82"/>
    <w:lvl w:ilvl="0" w:tplc="C4EC0AB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9E81578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EA404D58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1248090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29002F4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3DAAC50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840717A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71A3EAE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2A2DAFC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FF"/>
    <w:rsid w:val="004A4DEC"/>
    <w:rsid w:val="007704CE"/>
    <w:rsid w:val="00E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13183-B103-40A3-A36D-38B807C4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none" w:color="000000"/>
      <w:shd w:val="clear" w:color="auto" w:fill="FFFFFF"/>
      <w:vertAlign w:val="baseline"/>
      <w:lang w:val="ru-RU"/>
    </w:rPr>
  </w:style>
  <w:style w:type="paragraph" w:customStyle="1" w:styleId="A8">
    <w:name w:val="По умолчанию A"/>
    <w:pPr>
      <w:ind w:left="30"/>
      <w:jc w:val="both"/>
    </w:pPr>
    <w:rPr>
      <w:rFonts w:cs="Arial Unicode MS"/>
      <w:color w:val="000000"/>
      <w:sz w:val="24"/>
      <w:szCs w:val="24"/>
      <w:u w:color="000000"/>
      <w:shd w:val="clear" w:color="auto" w:fill="FFFF00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b/>
      <w:bCs/>
      <w:caps w:val="0"/>
      <w:smallCaps w:val="0"/>
      <w:strike w:val="0"/>
      <w:dstrike w:val="0"/>
      <w:outline w:val="0"/>
      <w:color w:val="0563C0"/>
      <w:spacing w:val="0"/>
      <w:kern w:val="0"/>
      <w:position w:val="0"/>
      <w:sz w:val="24"/>
      <w:szCs w:val="24"/>
      <w:u w:val="single" w:color="0563C0"/>
      <w:vertAlign w:val="baseline"/>
      <w:lang w:val="ru-RU"/>
    </w:rPr>
  </w:style>
  <w:style w:type="paragraph" w:customStyle="1" w:styleId="a9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1843</Words>
  <Characters>10511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Yakovleva</cp:lastModifiedBy>
  <cp:revision>3</cp:revision>
  <dcterms:created xsi:type="dcterms:W3CDTF">2021-02-01T06:53:00Z</dcterms:created>
  <dcterms:modified xsi:type="dcterms:W3CDTF">2021-02-01T06:57:00Z</dcterms:modified>
</cp:coreProperties>
</file>